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som inkom 2024-12-20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7071623, E 459541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