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som inkom 2021-12-23 och omfattar 391,3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7098412, E 443083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