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Detta dokument behandlar höga naturvärden i avverkningsanmälan A 9057-2026 i Krokoms kommun som inkom 2026-02-16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7074038, E 464293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(VU, T), gränsticka (VU, T), norsk näverlav (VU), gammelgransskål (NT, T), skrovellav (NT, T) och ullticka (NT, 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