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54140-2024 i Krokoms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