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klagomål behandlar höga naturvärden i avverkningsanmälan A 5919-2025 i Krokoms kommun som inkom 2025-02-07 och omfattar 2,7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7063288, E 434079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