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dokument behandlar höga naturvärden i avverkningsanmälan A 37027-2023 i Krokoms kommun. Denna avverkningsanmälan inkom 2023-08-17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