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dokument behandlar höga naturvärden i avverkningsanmälan A 16125-2025 i Krokoms kommun. Denna avverkningsanmälan inkom 2025-04-03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