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dokument behandlar höga naturvärden i avverkningsanmälan A 5919-2025 i Krokoms kommun. Denna avverkningsanmälan inkom 2025-02-07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