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6 naturvårdsarter, varav 5 är rödlistade, 2 är fridlysta, 6 är typiska (T) och 1 är signalart (S): gränsticka (VU, T), doftskinn (NT, T), lunglav (NT, T), tretåig hackspett (NT, 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tretåig hackspett (NT, T, §4),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