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19777-2020 i Krokoms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