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37-2024 i Krokom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