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klagomål behandlar höga naturvärden i avverkningsanmälan A 64951-2021 i Krokoms kommun som inkom 2021-11-12 och omfattar 2,5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7054404, E 438450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