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dokument behandlar höga naturvärden i avverkningsanmälan A 2452-2026 i Krokoms kommun. Denna avverkningsanmälan inkom 2026-01-15 08:16:03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3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36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