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4370-2024 i Krokom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