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1531-2025 i Krokoms kommun</w:t>
      </w:r>
    </w:p>
    <w:p>
      <w:r>
        <w:t>Denna tillsynsbegäran behandlar höga naturvärden i samrådsanmälan S 1531-2025 i Krokoms kommun som inkom 2025-05-14 och omfattar 3,0 ha.</w:t>
      </w:r>
    </w:p>
    <w:p>
      <w:pPr>
        <w:pStyle w:val="Caption"/>
      </w:pPr>
      <w:r>
        <w:drawing>
          <wp:inline xmlns:a="http://schemas.openxmlformats.org/drawingml/2006/main" xmlns:pic="http://schemas.openxmlformats.org/drawingml/2006/picture">
            <wp:extent cx="5486400" cy="5554273"/>
            <wp:docPr id="1" name="Picture 1"/>
            <wp:cNvGraphicFramePr>
              <a:graphicFrameLocks noChangeAspect="1"/>
            </wp:cNvGraphicFramePr>
            <a:graphic>
              <a:graphicData uri="http://schemas.openxmlformats.org/drawingml/2006/picture">
                <pic:pic>
                  <pic:nvPicPr>
                    <pic:cNvPr id="0" name="S 1531-2025 karta.png"/>
                    <pic:cNvPicPr/>
                  </pic:nvPicPr>
                  <pic:blipFill>
                    <a:blip r:embed="rId16"/>
                    <a:stretch>
                      <a:fillRect/>
                    </a:stretch>
                  </pic:blipFill>
                  <pic:spPr>
                    <a:xfrm>
                      <a:off x="0" y="0"/>
                      <a:ext cx="5486400" cy="5554273"/>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7039376, E 478048 i SWEREF 99 TM.</w:t>
      </w:r>
    </w:p>
    <w:p>
      <w:r>
        <w:t>Inom 24 meter från samrådsanmälan finns fynd av 1 naturvårdsarter, varav 1 är rödlistad och 1 är typisk (T): doftskinn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