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448-2025 i Krokoms kommun</w:t>
      </w:r>
    </w:p>
    <w:p>
      <w:r>
        <w:t>Denna tillsynsbegäran behandlar höga naturvärden i samrådsanmälan S 448-2025 i Krokoms kommun som inkom 2025-02-13 och omfattar 780,6 ha.</w:t>
      </w:r>
    </w:p>
    <w:p>
      <w:pPr>
        <w:pStyle w:val="Caption"/>
      </w:pPr>
      <w:r>
        <w:drawing>
          <wp:inline xmlns:a="http://schemas.openxmlformats.org/drawingml/2006/main" xmlns:pic="http://schemas.openxmlformats.org/drawingml/2006/picture">
            <wp:extent cx="5486400" cy="3492780"/>
            <wp:docPr id="1" name="Picture 1"/>
            <wp:cNvGraphicFramePr>
              <a:graphicFrameLocks noChangeAspect="1"/>
            </wp:cNvGraphicFramePr>
            <a:graphic>
              <a:graphicData uri="http://schemas.openxmlformats.org/drawingml/2006/picture">
                <pic:pic>
                  <pic:nvPicPr>
                    <pic:cNvPr id="0" name="S 448-2025 karta.png"/>
                    <pic:cNvPicPr/>
                  </pic:nvPicPr>
                  <pic:blipFill>
                    <a:blip r:embed="rId16"/>
                    <a:stretch>
                      <a:fillRect/>
                    </a:stretch>
                  </pic:blipFill>
                  <pic:spPr>
                    <a:xfrm>
                      <a:off x="0" y="0"/>
                      <a:ext cx="5486400" cy="349278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7020519, E 465673 i SWEREF 99 TM.</w:t>
      </w:r>
    </w:p>
    <w:p>
      <w:r>
        <w:t>I och inom 25 meter från samrådsanmälan finns fynd av 73 naturvårdsarter, varav 43 är rödlistade, 31 är fridlysta, 28 är typiska (T) och 16 är signalarter (S): fjällfotad fingersvamp (EN), trolldruvemätare (EN), Agathidium pallidum (VU), blackticka (VU), bredgentiana (VU, §8), Calycina lobariae (VU), doftticka (VU, T, §8), garnlav (VU, T), hussvala (VU, §4), knärot (VU, T, §8), luddig stiftdynlav (VU), smalskaftslav (VU), sprickporing (VU), violett guldvinge (VU, §4a), barkporlav (NT), björktrast (NT, §4), brunklöver (NT), doftskinn (NT, T), duvhök (NT, §4), gulbandad brunbagge (NT), göktyta (NT, §4), harticka (NT, T), höstlåsbräken (NT, §8), järnsparv (NT, §4), ladusvala (NT, §4), lavskrika (NT, T, §4), liten svartspik (NT), lunglav (NT, T), månlåsbräken (NT), nordlig nållav (NT), rosa skärelav (NT, T), rosenticka (NT, T), skogsfru (NT, §8), skrovellav (NT, T), slåtterfibbla (NT, T), smal trollknäppare (NT), stiftgelélav (NT, T), stjärntagging (NT, T), talltita (NT, §4), tretåig hackspett (NT, T, §4), ullticka (NT, T), vitgrynig nållav (NT), äggvaxskivling (NT), aspvedgnagare (S), Dorcatoma dresdensis (S), finbräken (S, T), grönkulla (S, T, §8), gulnål (S, T), korallblylav (S, T), robust tickgnagare (S), skinnlav (S, T), stuplav (S, T), svart trolldruva (S, T), svavelriska (S), tibast (S, T), tvåblad (S, §8), vanlig flatbagge (S, T), vitvaxing agg. (S), ängsvaxing agg. (S), blåsippa (T, §9), mattlummer (T, §9), spillkråka (T, §4), tjäder (T, §4), buskskvätta (§4), orre (§4), utter (§4a), ärtsångare (§4), vanlig padda (§6), brudsporre (§8), fläcknycklar (§8), vanliga ängsnycklar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i/>
        </w:rPr>
        <w:t>Agathidium pallidum</w:t>
      </w:r>
      <w:r>
        <w:rPr>
          <w:b/>
        </w:rPr>
        <w:t xml:space="preserve"> (VU) </w:t>
      </w:r>
      <w:r>
        <w:t>är en skalbagge vars larvutveckling förmodligen är knuten till slemsvampar växande på svampig ved, främst av björk, men arten har även påträffats i anslutning till andra trädslag främst asp och gran. Ofta i tät, fuktig, björkinblandad granskog. En fortsatt negativ trend för naturskog hotar arten. Lokaler med gammal björkskog behöver skyddas (SLU Artdatabanken, 2024).</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1547881"/>
            <wp:docPr id="2" name="Picture 2"/>
            <wp:cNvGraphicFramePr>
              <a:graphicFrameLocks noChangeAspect="1"/>
            </wp:cNvGraphicFramePr>
            <a:graphic>
              <a:graphicData uri="http://schemas.openxmlformats.org/drawingml/2006/picture">
                <pic:pic>
                  <pic:nvPicPr>
                    <pic:cNvPr id="0" name="S 448-2025 karta knärot.png"/>
                    <pic:cNvPicPr/>
                  </pic:nvPicPr>
                  <pic:blipFill>
                    <a:blip r:embed="rId17"/>
                    <a:stretch>
                      <a:fillRect/>
                    </a:stretch>
                  </pic:blipFill>
                  <pic:spPr>
                    <a:xfrm>
                      <a:off x="0" y="0"/>
                      <a:ext cx="5486400" cy="154788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7020519, E 465673 i SWEREF 99 TM.</w:t>
      </w:r>
    </w:p>
    <w:p>
      <w:r>
        <w:rPr>
          <w:b/>
        </w:rPr>
        <w:t>Luddig stiftdynlav (VU)</w:t>
      </w:r>
      <w:r>
        <w:t xml:space="preserve"> växer på granstubbar i gamla mer eller mindre rena brandrefugiala boreala granskogar med hög luftfuktighet. Arealminskningen av bördiga gamla granskogar är kraftig och detta måste ha gjort att även luddig stiftdynlav har gått tillbaka. Slutavverkningar på växtplatserna eller i dess närhet hotar arten, sannolikt på grund av förändringar till ett torrare mikroklimat. Alla lokaler för luddig stiftdynlav måste bevaras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Smal trollknäppare (NT)</w:t>
      </w:r>
      <w:r>
        <w:t xml:space="preserve"> är en skalbagge vars larvutveckling sker under bark och i rötad ved på lågor och stubbar av främst tall, men även av gran, asp och björk. Den fullbildade skalbaggen uppehåller sig under barken eller i sprickor i veden där den kan vara svår att få syn på. Arten missgynnas av substratbrist i det brukade skogslandskapet och det föreligger indikation på eller misstanke om populationsminskning. Minskningen avser kvalitén på artens habitat och antalet lokalområden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knärot (VU, T, §8), doftskinn (NT, T), harticka (NT, T), lavskrika (NT, T, §4), lunglav (NT, T), rosa skärelav (NT, T), rosenticka (NT, T), skrovellav (NT, T), slåtterfibbla (NT, T), stiftgelélav (NT, T), stjärntagging (NT, T), tretåig hackspett (NT, T, §4), ullticka (NT, T), finbräken (S, T), grönkulla (S, T, §8), gulnål (S, T), korallblylav (S, T), skinnlav (S, T), stuplav (S, T), svart trolldruva (S, T), tibast (S, T), vanlig flatbagge (S, T), blåsippa (T, §9),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