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22-2026 i Krokom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