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40236-2024 i Krokoms kommun</w:t>
      </w:r>
    </w:p>
    <w:p>
      <w:r>
        <w:t>Detta klagomål behandlar höga naturvärden i avverkningsanmälan A 40236-2024 i Krokoms kommun som inkom 2024-09-19 och omfattar 6,2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7068803, E 478088 i SWEREF 99 TM.</w:t>
      </w:r>
    </w:p>
    <w:p>
      <w:r>
        <w:t>I avverkningsanmälan finns fynd av 2 naturvårdsarter, varav 2 är rödlistade, 2 är fridlysta och 2 är typiska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472076"/>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472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