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klagomål behandlar höga naturvärden i avverkningsanmälan A 50431-2023 i Krokoms kommun som inkom 2023-10-17 och omfattar 6,9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7031621, E 462258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