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dokument behandlar höga naturvärden i avverkningsanmälan A 53363-2022 i Krokoms kommun. Denna avverkningsanmälan inkom 2022-11-14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