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samrådsanmälan S 462-2021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