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3501-2026 i Krokoms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