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12 meter från samrådsanmälan S 4849-2024 i Krokoms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