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dokument behandlar höga naturvärden i avverkningsanmälan A 41290-2025 i Krokoms kommun. Denna avverkningsanmälan inkom 2025-08-29 15:25:27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