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31766-2026 i Krokoms kommun</w:t>
      </w:r>
    </w:p>
    <w:p>
      <w:r>
        <w:t>Detta klagomål behandlar höga naturvärden i avverkningsanmälan A 31766-2026 i Krokoms kommun som inkom 2026-07-26 och omfattar 6,0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1766-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7044417, E 430641 i SWEREF 99 TM.</w:t>
      </w:r>
    </w:p>
    <w:p>
      <w:r>
        <w:t>I avverkningsanmälan finns fynd av 6 naturvårdsarter, varav 6 är rödlistade, 1 är fridlyst och 5 är typiska (T): garnlav (VU, T), gränsticka (VU, T), harticka (NT, T), skrovellav (NT, T), tretåig hackspett (NT, T, §4) och äggvaxskivling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