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dokument behandlar höga naturvärden i avverkningsanmälan A 18460-2023 i Krokoms kommun. Denna avverkningsanmälan inkom 2023-04-25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