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44-2024 i Krokom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