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71570-2021 i Krokoms kommun</w:t>
      </w:r>
    </w:p>
    <w:p>
      <w:r>
        <w:t>Denna tillsynsbegäran behandlar höga naturvärden i avverkningsanmälan A 71570-2021 i Krokoms kommun som inkom 2021-12-10 och omfattar 0,6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7032814, E 446581 i SWEREF 99 TM.</w:t>
      </w:r>
    </w:p>
    <w:p>
      <w:r>
        <w:t>I och inom 20 meter från avverkningsanmälan finns fynd av 8 naturvårdsarter, varav 5 är rödlistade, 3 är typiska (T) och 3 är signalarter (S): läderdoftande fingersvamp (VU), fjällig taggsvamp s.str. (NT), flattoppad klubbsvamp (NT), gultoppig fingersvamp (NT), skrovellav (NT, T), droppklibbskivling (S),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