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och omfattar 55,4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