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5883-2025 i Krokom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