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dokument behandlar höga naturvärden i avverkningsanmälan A 27753-2023 i Krokoms kommun. Denna avverkningsanmälan inkom 2023-06-21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