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doftskinn (NT), gammelgransskål (NT), garnlav (NT), granticka (NT), gränsticka (NT), lunglav (NT), skrovellav (NT), talltita (NT, §4), tretåig hackspett (NT, §4), vedflikmossa (NT), vedtrappmossa (NT), vitskaftad svartspik (NT), bronshjon (S), bårdlav (S), rostfläck (S), stuplav (S), vågbandad barkbock (S), lavskrika (§4) och pärluggla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