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dokument behandlar höga naturvärden i avverkningsanmälan A 4876-2026 i Krokoms kommun. Denna avverkningsanmälan inkom 2026-01-26 15:42:16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