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48219-2023 i Krokoms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