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56247-2022 i Krokoms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