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dokument behandlar höga naturvärden i avverkningsanmälan A 42816-2023 i Krokoms kommun. Denna avverkningsanmälan inkom 2023-09-13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7013726, E 481927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