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25041-2022 i Krokoms kommun</w:t>
      </w:r>
    </w:p>
    <w:p>
      <w:r>
        <w:t>Denna tillsynsbegäran behandlar höga naturvärden i avverkningsanmälan A 25041-2022 i Krokoms kommun som inkom 2022-06-16 och omfattar 5,5 ha.</w:t>
      </w:r>
    </w:p>
    <w:p>
      <w:pPr>
        <w:pStyle w:val="Caption"/>
      </w:pPr>
      <w:r>
        <w:drawing>
          <wp:inline xmlns:a="http://schemas.openxmlformats.org/drawingml/2006/main" xmlns:pic="http://schemas.openxmlformats.org/drawingml/2006/picture">
            <wp:extent cx="3841571" cy="5724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3841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7084887, E 474240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