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dokument behandlar höga naturvärden i avverkningsanmälan A 394-2025 i Krokoms kommun. Denna avverkningsanmälan inkom 2025-01-06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