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dokument behandlar höga naturvärden i avverkningsanmälan A 57468-2024 i Krokoms kommun. Denna avverkningsanmälan inkom 2024-12-04 00:00:00 och omfattar 38,8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