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51663-2022 i Krokoms kommun</w:t>
      </w:r>
    </w:p>
    <w:p>
      <w:r>
        <w:t>Detta klagomål behandlar höga naturvärden i avverkningsanmälan A 51663-2022 i Krokoms kommun som inkom 2022-11-02 och omfattar 28,5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51663-2022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7054629, E 458004 i SWEREF 99 TM.</w:t>
      </w:r>
    </w:p>
    <w:p>
      <w:r>
        <w:t>I och inom 11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