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71573-2021 i Krokoms kommun</w:t>
      </w:r>
    </w:p>
    <w:p>
      <w:r>
        <w:t>Detta klagomål behandlar höga naturvärden i avverkningsanmälan A 71573-2021 i Krokoms kommun som inkom 2021-12-10 och omfattar 1,0 ha.</w:t>
      </w:r>
    </w:p>
    <w:p>
      <w:pPr>
        <w:pStyle w:val="Caption"/>
      </w:pPr>
      <w:r>
        <w:drawing>
          <wp:inline xmlns:a="http://schemas.openxmlformats.org/drawingml/2006/main" xmlns:pic="http://schemas.openxmlformats.org/drawingml/2006/picture">
            <wp:extent cx="5244049" cy="5724000"/>
            <wp:docPr id="1" name="Picture 1"/>
            <wp:cNvGraphicFramePr>
              <a:graphicFrameLocks noChangeAspect="1"/>
            </wp:cNvGraphicFramePr>
            <a:graphic>
              <a:graphicData uri="http://schemas.openxmlformats.org/drawingml/2006/picture">
                <pic:pic>
                  <pic:nvPicPr>
                    <pic:cNvPr id="0" name="A 71573-2021 karta.png"/>
                    <pic:cNvPicPr/>
                  </pic:nvPicPr>
                  <pic:blipFill>
                    <a:blip r:embed="rId16"/>
                    <a:stretch>
                      <a:fillRect/>
                    </a:stretch>
                  </pic:blipFill>
                  <pic:spPr>
                    <a:xfrm>
                      <a:off x="0" y="0"/>
                      <a:ext cx="5244049"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7033439, E 446853 i SWEREF 99 TM.</w:t>
      </w:r>
    </w:p>
    <w:p>
      <w:r>
        <w:t>I och inom 23 meter från avverkningsanmälan finns fynd av 6 naturvårdsarter, varav 5 är rödlistade, 4 är typiska (T) och 1 är signalart (S): doftskinn (NT, T), fjällig taggsvamp s.str. (NT), kryddspindling (NT, T), skrovellav (NT, T), ullticka (NT, T) och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