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8 meter från avverkningsanmälan A 49139-2025 i Krokoms kommun har hittats 14 naturvårdsarter varav 10 är rödlistade.</w:t>
      </w:r>
    </w:p>
    <w:p>
      <w:r>
        <w:t>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