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trådbrosklav (EN), borgsjömusseron (VU), gropig skägglav (VU), skuggnål (VU), smalskaftslav (VU), sprickporing (VU), trubbig brosklav (VU), garnlav (NT), granticka (NT), gultoppig fingersvamp (NT), harticka (NT), koralltaggsvamp (NT), liten svartspik (NT), lunglav (NT), rosa skärelav (NT), småflikig brosklav (NT), tallticka (NT), talltita (NT, §4), tretåig hackspett (NT, §4), ullticka (NT), veckticka (NT), vitgrynig nållav (NT), äggvaxskivling (NT), oljeporing (DD), barkkornlav (S), barkticka (S), blodticka (S), finbräken (S), fjällig taggsvamp s.str. (S), granriska (S), gytterlav (S), korallblylav (S), luddlav (S), läderskål (S), mörk husmossa (S), rostfläck (S), skarp dropptaggsvamp (S), skinnlav (S), strimspindling (S), stuplav (S), svart trolldruva (S), svavelriska (S), trådfräken (S) och trådticka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