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6909-2026 i Krokoms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