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dokument behandlar höga naturvärden i avverkningsanmälan A 5188-2026 i Krokoms kommun. Denna avverkningsanmälan inkom 2026-01-26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