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65-2018 i Kroko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