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460-2023 i Krokom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