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40-2025 i Krokom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