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439-2024 i Krokom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