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32465-2025 i Krokoms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